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69B" w:rsidRPr="006E507D" w:rsidRDefault="00B1469B" w:rsidP="00B1469B">
      <w:pPr>
        <w:spacing w:after="0"/>
        <w:jc w:val="center"/>
        <w:rPr>
          <w:b/>
        </w:rPr>
      </w:pPr>
      <w:r w:rsidRPr="006E507D">
        <w:rPr>
          <w:b/>
        </w:rPr>
        <w:t>Общие требования к разметке данных</w:t>
      </w:r>
    </w:p>
    <w:p w:rsidR="00B1469B" w:rsidRDefault="00B1469B" w:rsidP="00B1469B">
      <w:pPr>
        <w:spacing w:after="0"/>
        <w:ind w:firstLine="709"/>
        <w:jc w:val="both"/>
      </w:pPr>
    </w:p>
    <w:p w:rsidR="00B1469B" w:rsidRDefault="00B1469B" w:rsidP="00B1469B">
      <w:pPr>
        <w:pStyle w:val="a3"/>
        <w:numPr>
          <w:ilvl w:val="0"/>
          <w:numId w:val="1"/>
        </w:numPr>
        <w:spacing w:after="0"/>
        <w:ind w:left="0"/>
        <w:jc w:val="both"/>
      </w:pPr>
      <w:r>
        <w:t xml:space="preserve">Каждый блок (вопрос теста) должен начинаться с элемента </w:t>
      </w:r>
      <w:r w:rsidR="00567F30">
        <w:t xml:space="preserve">разметки </w:t>
      </w:r>
      <w:r w:rsidRPr="006E507D">
        <w:t>&lt;</w:t>
      </w:r>
      <w:r>
        <w:t>начало</w:t>
      </w:r>
      <w:r w:rsidRPr="006E507D">
        <w:t>&gt;</w:t>
      </w:r>
      <w:r>
        <w:t>.</w:t>
      </w:r>
    </w:p>
    <w:p w:rsidR="00B1469B" w:rsidRDefault="00B1469B" w:rsidP="00B1469B">
      <w:pPr>
        <w:pStyle w:val="a3"/>
        <w:spacing w:after="0"/>
        <w:ind w:left="0"/>
        <w:jc w:val="both"/>
      </w:pPr>
    </w:p>
    <w:p w:rsidR="00B1469B" w:rsidRDefault="00B1469B" w:rsidP="00B1469B">
      <w:pPr>
        <w:pStyle w:val="a3"/>
        <w:numPr>
          <w:ilvl w:val="0"/>
          <w:numId w:val="1"/>
        </w:numPr>
        <w:spacing w:after="0"/>
        <w:ind w:left="0"/>
        <w:jc w:val="both"/>
      </w:pPr>
      <w:r>
        <w:t>В каждом блоке должен присутствовать минимальный</w:t>
      </w:r>
      <w:r w:rsidR="00567F30">
        <w:t xml:space="preserve"> обязательный</w:t>
      </w:r>
      <w:r>
        <w:t xml:space="preserve"> набор элементов</w:t>
      </w:r>
      <w:r w:rsidR="00567F30">
        <w:t xml:space="preserve"> разметки</w:t>
      </w:r>
      <w:r>
        <w:t xml:space="preserve"> (подробнее см. шаблоны для каждого вида тестов).</w:t>
      </w:r>
    </w:p>
    <w:p w:rsidR="00B1469B" w:rsidRDefault="00B1469B" w:rsidP="00B1469B">
      <w:pPr>
        <w:pStyle w:val="a3"/>
      </w:pPr>
    </w:p>
    <w:p w:rsidR="00B1469B" w:rsidRDefault="00B1469B" w:rsidP="00B1469B">
      <w:pPr>
        <w:pStyle w:val="a3"/>
        <w:numPr>
          <w:ilvl w:val="0"/>
          <w:numId w:val="1"/>
        </w:numPr>
        <w:spacing w:after="0"/>
        <w:ind w:left="0"/>
        <w:jc w:val="both"/>
      </w:pPr>
      <w:r>
        <w:t xml:space="preserve">Элементы разметки всегда должны находиться в начале первой строки абзаца (иначе они будут расцениваться как часть текста абзаца). Абзацем считается текст документа, расположенный после перевода строки, который пользователь </w:t>
      </w:r>
      <w:r w:rsidR="00567F30">
        <w:t>совершил</w:t>
      </w:r>
      <w:r>
        <w:t xml:space="preserve"> нажатием клавиши «</w:t>
      </w:r>
      <w:r>
        <w:rPr>
          <w:lang w:val="en-US"/>
        </w:rPr>
        <w:t>Enter</w:t>
      </w:r>
      <w:r>
        <w:t>»</w:t>
      </w:r>
      <w:r w:rsidRPr="003408A2">
        <w:t>.</w:t>
      </w:r>
      <w:r>
        <w:t xml:space="preserve"> Таким образом, переход на другую строку, который происходит в </w:t>
      </w:r>
      <w:r>
        <w:rPr>
          <w:lang w:val="en-US"/>
        </w:rPr>
        <w:t>Word</w:t>
      </w:r>
      <w:r w:rsidRPr="003408A2">
        <w:t xml:space="preserve"> </w:t>
      </w:r>
      <w:r>
        <w:t>автоматически по достижению предела длины строки, не создает новый абзац.</w:t>
      </w:r>
      <w:r w:rsidR="0090132E">
        <w:t xml:space="preserve"> Началом строки считается первый символ, созданный непосредственно пользователем. Символы, созданные в результате автоматического форматирования (например, номера строк), таковыми не являются.</w:t>
      </w:r>
      <w:r w:rsidR="001529A0">
        <w:t xml:space="preserve"> Таким образом, при наличии номера строки (и/или иного символа маркированного списка), сгенерированного приложением, управляющий элемент должен быть помещен после него.</w:t>
      </w:r>
    </w:p>
    <w:p w:rsidR="00567F30" w:rsidRDefault="00567F30" w:rsidP="00567F30">
      <w:pPr>
        <w:pStyle w:val="a3"/>
      </w:pPr>
    </w:p>
    <w:p w:rsidR="00B1469B" w:rsidRDefault="00567F30" w:rsidP="00CE55D0">
      <w:pPr>
        <w:pStyle w:val="a3"/>
        <w:numPr>
          <w:ilvl w:val="0"/>
          <w:numId w:val="1"/>
        </w:numPr>
        <w:spacing w:after="0"/>
        <w:ind w:left="0"/>
        <w:jc w:val="both"/>
      </w:pPr>
      <w:r>
        <w:t xml:space="preserve">За исключением разделения на абзацы, любое другое форматирование, присутствующее в документе (внешний вид текста, автоматическая нумерация </w:t>
      </w:r>
      <w:r w:rsidR="00486480">
        <w:t>абзацев</w:t>
      </w:r>
      <w:r>
        <w:t xml:space="preserve"> и т.п.), роли не играет, и в </w:t>
      </w:r>
      <w:proofErr w:type="spellStart"/>
      <w:r>
        <w:t>Тестеме</w:t>
      </w:r>
      <w:proofErr w:type="spellEnd"/>
      <w:r>
        <w:t xml:space="preserve"> никак отражено не будет.</w:t>
      </w:r>
      <w:r w:rsidR="00486480">
        <w:t xml:space="preserve"> Все пустые строки, являющиеся отдельными абзацами, при загрузке документа будут </w:t>
      </w:r>
      <w:r w:rsidR="001902DC">
        <w:t>про</w:t>
      </w:r>
      <w:r w:rsidR="00486480">
        <w:t>игнорированы.</w:t>
      </w:r>
    </w:p>
    <w:p w:rsidR="00567F30" w:rsidRDefault="00567F30" w:rsidP="00567F30">
      <w:pPr>
        <w:pStyle w:val="a3"/>
      </w:pPr>
    </w:p>
    <w:p w:rsidR="00567F30" w:rsidRDefault="0090132E" w:rsidP="00CE55D0">
      <w:pPr>
        <w:pStyle w:val="a3"/>
        <w:numPr>
          <w:ilvl w:val="0"/>
          <w:numId w:val="1"/>
        </w:numPr>
        <w:spacing w:after="0"/>
        <w:ind w:left="0"/>
        <w:jc w:val="both"/>
      </w:pPr>
      <w:r>
        <w:t xml:space="preserve">Элементы разметки, как и прочее содержимое документа, могут иметь любой цвет, размер и толщину шрифта. Кроме этого, для их написания можно использовать как заглавные, так и строчные буквы. </w:t>
      </w:r>
    </w:p>
    <w:p w:rsidR="0090132E" w:rsidRDefault="0090132E" w:rsidP="0090132E">
      <w:pPr>
        <w:pStyle w:val="a3"/>
        <w:spacing w:after="0"/>
        <w:ind w:left="0"/>
        <w:jc w:val="both"/>
      </w:pPr>
    </w:p>
    <w:p w:rsidR="00B1469B" w:rsidRDefault="00B1469B" w:rsidP="00B1469B">
      <w:pPr>
        <w:pStyle w:val="a3"/>
        <w:numPr>
          <w:ilvl w:val="0"/>
          <w:numId w:val="1"/>
        </w:numPr>
        <w:spacing w:after="0"/>
        <w:ind w:left="0"/>
        <w:jc w:val="both"/>
      </w:pPr>
      <w:r>
        <w:t xml:space="preserve">Для элементов разметки, которые являются разделителями блоков и по своему назначению не </w:t>
      </w:r>
      <w:r w:rsidR="006C1C0C">
        <w:t>требуют наличия</w:t>
      </w:r>
      <w:r>
        <w:t xml:space="preserve"> содержимого, такое содержимое допускается. При этом оно не будет отображаться в тестах у обучающихся. Таким образом, указанные элементы разметки можно использовать для внутренних заметок документа (например, для нумерации вопросов или вариантов теста).</w:t>
      </w:r>
      <w:r w:rsidRPr="00BA40C3">
        <w:t xml:space="preserve"> </w:t>
      </w:r>
      <w:r>
        <w:t>К</w:t>
      </w:r>
      <w:r w:rsidRPr="00BA40C3">
        <w:t xml:space="preserve"> </w:t>
      </w:r>
      <w:r w:rsidR="00034CE2">
        <w:t>таким элементам относятся</w:t>
      </w:r>
      <w:r w:rsidR="00034CE2" w:rsidRPr="00034CE2">
        <w:t xml:space="preserve">: </w:t>
      </w:r>
      <w:bookmarkStart w:id="0" w:name="_GoBack"/>
      <w:bookmarkEnd w:id="0"/>
      <w:r w:rsidRPr="00FA79BF">
        <w:t>&lt;</w:t>
      </w:r>
      <w:r>
        <w:t>начало</w:t>
      </w:r>
      <w:r w:rsidRPr="00FA79BF">
        <w:t>&gt;</w:t>
      </w:r>
      <w:r w:rsidR="006C1C0C">
        <w:t xml:space="preserve">, </w:t>
      </w:r>
      <w:r w:rsidRPr="00FA79BF">
        <w:t>&lt;</w:t>
      </w:r>
      <w:r>
        <w:t>вариант</w:t>
      </w:r>
      <w:r w:rsidRPr="00FA79BF">
        <w:t>&gt;</w:t>
      </w:r>
      <w:r w:rsidR="006C1C0C">
        <w:t xml:space="preserve">, </w:t>
      </w:r>
      <w:r w:rsidR="006C1C0C" w:rsidRPr="00FA79BF">
        <w:t>&lt;</w:t>
      </w:r>
      <w:r w:rsidR="006C1C0C">
        <w:t>страница</w:t>
      </w:r>
      <w:r w:rsidR="006C1C0C" w:rsidRPr="00FA79BF">
        <w:t>&gt;</w:t>
      </w:r>
      <w:r w:rsidR="006C1C0C">
        <w:t xml:space="preserve">, </w:t>
      </w:r>
      <w:r w:rsidR="006C1C0C" w:rsidRPr="00FA79BF">
        <w:t>&lt;</w:t>
      </w:r>
      <w:r w:rsidR="006C1C0C">
        <w:t>введение</w:t>
      </w:r>
      <w:r w:rsidR="006C1C0C" w:rsidRPr="00FA79BF">
        <w:t>&gt;</w:t>
      </w:r>
      <w:r w:rsidR="006C1C0C">
        <w:t xml:space="preserve">, </w:t>
      </w:r>
      <w:r w:rsidR="006C1C0C" w:rsidRPr="00FA79BF">
        <w:t>&lt;</w:t>
      </w:r>
      <w:r w:rsidR="006C1C0C">
        <w:t>наклон</w:t>
      </w:r>
      <w:r w:rsidR="006C1C0C" w:rsidRPr="00FA79BF">
        <w:t>&gt;</w:t>
      </w:r>
      <w:r w:rsidR="006C1C0C">
        <w:t xml:space="preserve">, </w:t>
      </w:r>
      <w:r w:rsidR="006C1C0C" w:rsidRPr="00FA79BF">
        <w:t>&lt;</w:t>
      </w:r>
      <w:r w:rsidR="006C1C0C">
        <w:t>детали</w:t>
      </w:r>
      <w:r w:rsidR="006C1C0C" w:rsidRPr="00FA79BF">
        <w:t>&gt;</w:t>
      </w:r>
      <w:r w:rsidR="00034CE2">
        <w:t xml:space="preserve">, </w:t>
      </w:r>
      <w:r w:rsidR="00034CE2" w:rsidRPr="00034CE2">
        <w:t>&lt;</w:t>
      </w:r>
      <w:r w:rsidR="00034CE2">
        <w:t>строка</w:t>
      </w:r>
      <w:r w:rsidR="00034CE2" w:rsidRPr="00034CE2">
        <w:t>&gt;</w:t>
      </w:r>
      <w:r>
        <w:t>.</w:t>
      </w:r>
    </w:p>
    <w:p w:rsidR="00B1469B" w:rsidRDefault="00B1469B" w:rsidP="00B1469B">
      <w:pPr>
        <w:pStyle w:val="a3"/>
      </w:pPr>
    </w:p>
    <w:p w:rsidR="00B1469B" w:rsidRDefault="00B1469B" w:rsidP="00B1469B">
      <w:pPr>
        <w:pStyle w:val="a3"/>
        <w:numPr>
          <w:ilvl w:val="0"/>
          <w:numId w:val="1"/>
        </w:numPr>
        <w:spacing w:after="0"/>
        <w:ind w:left="0"/>
        <w:jc w:val="both"/>
      </w:pPr>
      <w:r>
        <w:t xml:space="preserve">При необходимости можно создать набор настроек, которые будут автоматически применены ко всем блокам в документе, </w:t>
      </w:r>
      <w:r w:rsidRPr="001529A0">
        <w:rPr>
          <w:i/>
        </w:rPr>
        <w:t>стоящим после блока настроек</w:t>
      </w:r>
      <w:r>
        <w:t xml:space="preserve">. Блок настроек также, как и блоки с вопросами, должен начинаться с элемента </w:t>
      </w:r>
      <w:r w:rsidRPr="006E507D">
        <w:t>&lt;</w:t>
      </w:r>
      <w:r>
        <w:t>начало</w:t>
      </w:r>
      <w:r w:rsidRPr="006E507D">
        <w:t>&gt;</w:t>
      </w:r>
      <w:r>
        <w:t xml:space="preserve"> и может находиться в любом месте документа. В случае, если данный блок расположен в самом начале документа (т.е. перед всеми остальными блоками), то указанные в нем общие настройки буду применены ко всем блокам в документе. Если какая-либо из общих настроек не </w:t>
      </w:r>
      <w:r>
        <w:lastRenderedPageBreak/>
        <w:t>применима к конкретному блоку, ее значение не будет установлено для этого блока. Элементы общих настроек отличаются от таких же элементов настроек конкретных блоков символом «*» в начале названия элемента. Ни один из элементов общих настроек не является обязательным.</w:t>
      </w:r>
      <w:r w:rsidRPr="008C5897">
        <w:t xml:space="preserve"> </w:t>
      </w:r>
      <w:r>
        <w:t>Подробнее о настройках для блоков разных типов см. в разделе «Дополнительные элементы» соответствующего шаблона. Пример ниже показывает оформление блока общих настроек со всеми возможными элементами</w:t>
      </w:r>
      <w:r w:rsidRPr="004F069A">
        <w:t>:</w:t>
      </w:r>
    </w:p>
    <w:p w:rsidR="00B1469B" w:rsidRDefault="00B1469B" w:rsidP="00B1469B">
      <w:pPr>
        <w:pStyle w:val="a3"/>
      </w:pPr>
    </w:p>
    <w:p w:rsidR="00B1469B" w:rsidRPr="006C1C0C" w:rsidRDefault="00B1469B" w:rsidP="00B1469B">
      <w:pPr>
        <w:pStyle w:val="a3"/>
        <w:spacing w:after="0"/>
        <w:ind w:left="0"/>
        <w:jc w:val="both"/>
        <w:rPr>
          <w:color w:val="9CC2E5" w:themeColor="accent1" w:themeTint="99"/>
        </w:rPr>
      </w:pPr>
      <w:r w:rsidRPr="006C1C0C">
        <w:rPr>
          <w:color w:val="9CC2E5" w:themeColor="accent1" w:themeTint="99"/>
        </w:rPr>
        <w:t>&lt;начало&gt;</w:t>
      </w:r>
    </w:p>
    <w:p w:rsidR="00B1469B" w:rsidRPr="008C5897" w:rsidRDefault="00B1469B" w:rsidP="00B1469B">
      <w:pPr>
        <w:spacing w:after="0"/>
        <w:jc w:val="both"/>
        <w:rPr>
          <w:color w:val="1F4E79" w:themeColor="accent1" w:themeShade="80"/>
        </w:rPr>
      </w:pPr>
      <w:r w:rsidRPr="006C1C0C">
        <w:rPr>
          <w:color w:val="9CC2E5" w:themeColor="accent1" w:themeTint="99"/>
        </w:rPr>
        <w:t>&lt;*заголовок&gt;</w:t>
      </w:r>
      <w:r>
        <w:rPr>
          <w:color w:val="1F4E79" w:themeColor="accent1" w:themeShade="80"/>
        </w:rPr>
        <w:t>Это общий заголовок для всех заданий теста!</w:t>
      </w:r>
      <w:r w:rsidRPr="008C5897">
        <w:rPr>
          <w:color w:val="1F4E79" w:themeColor="accent1" w:themeShade="80"/>
        </w:rPr>
        <w:t xml:space="preserve">  </w:t>
      </w:r>
    </w:p>
    <w:p w:rsidR="00B1469B" w:rsidRPr="008C5897" w:rsidRDefault="00B1469B" w:rsidP="00B1469B">
      <w:pPr>
        <w:spacing w:after="0"/>
        <w:jc w:val="both"/>
        <w:rPr>
          <w:color w:val="1F4E79" w:themeColor="accent1" w:themeShade="80"/>
        </w:rPr>
      </w:pPr>
      <w:r w:rsidRPr="006C1C0C">
        <w:rPr>
          <w:color w:val="9CC2E5" w:themeColor="accent1" w:themeTint="99"/>
        </w:rPr>
        <w:t>&lt;*вес&gt;</w:t>
      </w:r>
      <w:r w:rsidRPr="008C5897">
        <w:rPr>
          <w:color w:val="1F4E79" w:themeColor="accent1" w:themeShade="80"/>
        </w:rPr>
        <w:t>10</w:t>
      </w:r>
    </w:p>
    <w:p w:rsidR="00B1469B" w:rsidRPr="008C5897" w:rsidRDefault="00B1469B" w:rsidP="00B1469B">
      <w:pPr>
        <w:spacing w:after="0"/>
        <w:jc w:val="both"/>
        <w:rPr>
          <w:color w:val="1F4E79" w:themeColor="accent1" w:themeShade="80"/>
        </w:rPr>
      </w:pPr>
      <w:r w:rsidRPr="006C1C0C">
        <w:rPr>
          <w:color w:val="9CC2E5" w:themeColor="accent1" w:themeTint="99"/>
        </w:rPr>
        <w:t>&lt;*зачет&gt;</w:t>
      </w:r>
      <w:r w:rsidRPr="008C5897">
        <w:rPr>
          <w:color w:val="1F4E79" w:themeColor="accent1" w:themeShade="80"/>
        </w:rPr>
        <w:t>50</w:t>
      </w:r>
    </w:p>
    <w:p w:rsidR="00B1469B" w:rsidRDefault="00B1469B" w:rsidP="00B1469B">
      <w:pPr>
        <w:pStyle w:val="a3"/>
        <w:spacing w:after="0"/>
        <w:ind w:left="0"/>
        <w:jc w:val="both"/>
        <w:rPr>
          <w:color w:val="1F4E79" w:themeColor="accent1" w:themeShade="80"/>
        </w:rPr>
      </w:pPr>
      <w:r w:rsidRPr="006C1C0C">
        <w:rPr>
          <w:color w:val="9CC2E5" w:themeColor="accent1" w:themeTint="99"/>
        </w:rPr>
        <w:t>&lt;*время&gt;</w:t>
      </w:r>
      <w:r w:rsidRPr="008C5897">
        <w:rPr>
          <w:color w:val="1F4E79" w:themeColor="accent1" w:themeShade="80"/>
        </w:rPr>
        <w:t>500</w:t>
      </w:r>
    </w:p>
    <w:p w:rsidR="00BA770A" w:rsidRDefault="00BA770A" w:rsidP="00B1469B">
      <w:pPr>
        <w:pStyle w:val="a3"/>
        <w:spacing w:after="0"/>
        <w:ind w:left="0"/>
        <w:jc w:val="both"/>
        <w:rPr>
          <w:color w:val="1F4E79" w:themeColor="accent1" w:themeShade="80"/>
        </w:rPr>
      </w:pPr>
    </w:p>
    <w:p w:rsidR="00BA770A" w:rsidRPr="00BA770A" w:rsidRDefault="00BA770A" w:rsidP="00BA770A">
      <w:pPr>
        <w:pStyle w:val="a3"/>
        <w:spacing w:after="0"/>
        <w:ind w:left="0"/>
        <w:jc w:val="both"/>
        <w:rPr>
          <w:color w:val="1F4E79" w:themeColor="accent1" w:themeShade="80"/>
        </w:rPr>
      </w:pPr>
      <w:r>
        <w:t>Следует иметь в виду, что любая из указанных выше общих настроек будет применяться к блокам при условии отсутствия аналогичных индивидуальных настроек в этих блоках. Как только в каком-либо блоке система обнаружит индивидуальную настройку, соответствующая ей общая настройка перестанет применяться ко всем блокам, начиная с этого блока.</w:t>
      </w:r>
    </w:p>
    <w:p w:rsidR="00B1469B" w:rsidRDefault="00B1469B" w:rsidP="00B1469B">
      <w:pPr>
        <w:pStyle w:val="a3"/>
        <w:spacing w:after="0"/>
        <w:ind w:left="0"/>
        <w:jc w:val="both"/>
        <w:rPr>
          <w:color w:val="1F4E79" w:themeColor="accent1" w:themeShade="80"/>
        </w:rPr>
      </w:pPr>
    </w:p>
    <w:p w:rsidR="00B1469B" w:rsidRDefault="00B1469B" w:rsidP="00B1469B">
      <w:pPr>
        <w:pStyle w:val="a3"/>
        <w:numPr>
          <w:ilvl w:val="0"/>
          <w:numId w:val="1"/>
        </w:numPr>
        <w:spacing w:after="0"/>
        <w:ind w:left="0"/>
        <w:jc w:val="both"/>
      </w:pPr>
      <w:r>
        <w:t>Управляющие элементы содержат символы «</w:t>
      </w:r>
      <w:r w:rsidRPr="00BA40C3">
        <w:t>&lt;</w:t>
      </w:r>
      <w:r>
        <w:t>» и «</w:t>
      </w:r>
      <w:r w:rsidRPr="00BA40C3">
        <w:t>&gt;</w:t>
      </w:r>
      <w:r>
        <w:t>», относящиеся к английской раскладке клавиатуры, однако, что в большинстве случаев работа с файлом ведется на русском языке. Чтобы избежать неудобства, связанные с необходимостью постоянного переключения между раскладками, рекомендуются следующие способы:</w:t>
      </w:r>
    </w:p>
    <w:p w:rsidR="00B1469B" w:rsidRDefault="00B1469B" w:rsidP="00B1469B">
      <w:pPr>
        <w:pStyle w:val="a3"/>
        <w:spacing w:after="0"/>
        <w:ind w:left="0"/>
        <w:jc w:val="both"/>
      </w:pPr>
    </w:p>
    <w:p w:rsidR="00B1469B" w:rsidRDefault="00B1469B" w:rsidP="00B1469B">
      <w:pPr>
        <w:pStyle w:val="a3"/>
        <w:numPr>
          <w:ilvl w:val="0"/>
          <w:numId w:val="2"/>
        </w:numPr>
        <w:spacing w:before="240" w:after="0"/>
        <w:jc w:val="both"/>
      </w:pPr>
      <w:r>
        <w:t xml:space="preserve">Для вставки управляющих элементов просто копируйте их из файла шаблона соответствующего типа теста. Чтобы сделать это, выделите мышью требуемый элемент, затем нажмите на клавиатуре комбинацию клавиш </w:t>
      </w:r>
      <w:r>
        <w:rPr>
          <w:lang w:val="en-US"/>
        </w:rPr>
        <w:t>CTRL</w:t>
      </w:r>
      <w:r w:rsidRPr="000408E1">
        <w:t xml:space="preserve"> + </w:t>
      </w:r>
      <w:r>
        <w:t xml:space="preserve">С (независимо от используемой раскладки). После этого перейдите в файл с вашим проектом, установите курсор в нужное место и нажмите комбинацию клавиш </w:t>
      </w:r>
      <w:r>
        <w:rPr>
          <w:lang w:val="en-US"/>
        </w:rPr>
        <w:t>CTRL</w:t>
      </w:r>
      <w:r w:rsidRPr="000408E1">
        <w:t xml:space="preserve"> + </w:t>
      </w:r>
      <w:r>
        <w:rPr>
          <w:lang w:val="en-US"/>
        </w:rPr>
        <w:t>V</w:t>
      </w:r>
      <w:r w:rsidRPr="000408E1">
        <w:t>.</w:t>
      </w:r>
    </w:p>
    <w:p w:rsidR="00B1469B" w:rsidRDefault="00B1469B" w:rsidP="00B1469B">
      <w:pPr>
        <w:pStyle w:val="a3"/>
        <w:spacing w:before="240" w:after="0"/>
        <w:jc w:val="both"/>
      </w:pPr>
    </w:p>
    <w:p w:rsidR="00B1469B" w:rsidRPr="000408E1" w:rsidRDefault="00B1469B" w:rsidP="00B1469B">
      <w:pPr>
        <w:pStyle w:val="a3"/>
        <w:numPr>
          <w:ilvl w:val="0"/>
          <w:numId w:val="2"/>
        </w:numPr>
        <w:spacing w:before="240" w:after="0"/>
        <w:jc w:val="both"/>
      </w:pPr>
      <w:r>
        <w:t>Для ввода символов «</w:t>
      </w:r>
      <w:r w:rsidRPr="00BA40C3">
        <w:t>&lt;</w:t>
      </w:r>
      <w:r>
        <w:t>» и «</w:t>
      </w:r>
      <w:r w:rsidRPr="00BA40C3">
        <w:t>&gt;</w:t>
      </w:r>
      <w:r>
        <w:t xml:space="preserve">» в русской раскладке удерживайте клавишу </w:t>
      </w:r>
      <w:r>
        <w:rPr>
          <w:lang w:val="en-US"/>
        </w:rPr>
        <w:t>ALT</w:t>
      </w:r>
      <w:r w:rsidRPr="00823FA3">
        <w:t xml:space="preserve"> </w:t>
      </w:r>
      <w:r>
        <w:t xml:space="preserve">и одновременно наберите код 60 (или 62). После отпускания клавиши </w:t>
      </w:r>
      <w:r>
        <w:rPr>
          <w:lang w:val="en-US"/>
        </w:rPr>
        <w:t>ALT</w:t>
      </w:r>
      <w:r>
        <w:t xml:space="preserve"> соответствующие символы появятся в документе.</w:t>
      </w:r>
    </w:p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AA670E"/>
    <w:multiLevelType w:val="hybridMultilevel"/>
    <w:tmpl w:val="B6B282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F744F3"/>
    <w:multiLevelType w:val="hybridMultilevel"/>
    <w:tmpl w:val="26A8828E"/>
    <w:lvl w:ilvl="0" w:tplc="1070FE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5DC"/>
    <w:rsid w:val="00034CE2"/>
    <w:rsid w:val="001529A0"/>
    <w:rsid w:val="001902DC"/>
    <w:rsid w:val="00486480"/>
    <w:rsid w:val="00567F30"/>
    <w:rsid w:val="006C0B77"/>
    <w:rsid w:val="006C1C0C"/>
    <w:rsid w:val="007952B8"/>
    <w:rsid w:val="008242FF"/>
    <w:rsid w:val="00870751"/>
    <w:rsid w:val="0090132E"/>
    <w:rsid w:val="009145DC"/>
    <w:rsid w:val="00922C48"/>
    <w:rsid w:val="00B1469B"/>
    <w:rsid w:val="00B915B7"/>
    <w:rsid w:val="00BA770A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BB6C0"/>
  <w15:chartTrackingRefBased/>
  <w15:docId w15:val="{F308355D-64E4-4EAF-98EA-C280D8350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469B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46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630</Words>
  <Characters>3596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2024-09-23T12:25:00Z</dcterms:created>
  <dcterms:modified xsi:type="dcterms:W3CDTF">2024-10-16T10:37:00Z</dcterms:modified>
</cp:coreProperties>
</file>